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08C" w:rsidRDefault="00E77B0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TOWN OF HANCOCK</w:t>
      </w:r>
    </w:p>
    <w:p w:rsidR="00E77B0D" w:rsidRDefault="00E77B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PLANNING BOARD</w:t>
      </w:r>
    </w:p>
    <w:p w:rsidR="00E77B0D" w:rsidRDefault="00E77B0D">
      <w:r>
        <w:tab/>
      </w:r>
      <w:r>
        <w:tab/>
      </w:r>
      <w:r>
        <w:tab/>
      </w:r>
      <w:r>
        <w:tab/>
        <w:t xml:space="preserve">     Minutes of 9 January 2019</w:t>
      </w:r>
    </w:p>
    <w:p w:rsidR="00E77B0D" w:rsidRDefault="00E77B0D"/>
    <w:p w:rsidR="00E77B0D" w:rsidRDefault="00E77B0D" w:rsidP="00E77B0D">
      <w:r>
        <w:t xml:space="preserve">Members present: Antonio Blasi, Nick </w:t>
      </w:r>
      <w:proofErr w:type="spellStart"/>
      <w:r>
        <w:t>Branca</w:t>
      </w:r>
      <w:proofErr w:type="spellEnd"/>
      <w:r>
        <w:t xml:space="preserve">, Katie Colwell, Lee Fairbanks, Don Parker, Mark </w:t>
      </w:r>
    </w:p>
    <w:p w:rsidR="00E77B0D" w:rsidRDefault="00E77B0D" w:rsidP="00E77B0D">
      <w:r>
        <w:tab/>
        <w:t>Piper</w:t>
      </w:r>
    </w:p>
    <w:p w:rsidR="00E77B0D" w:rsidRDefault="00E77B0D" w:rsidP="00E77B0D">
      <w:r>
        <w:t>Others present: Anthony Murray, Nicole Murray, Patrick Smith, James L. Gray</w:t>
      </w:r>
    </w:p>
    <w:p w:rsidR="00E77B0D" w:rsidRDefault="00E77B0D" w:rsidP="00E77B0D"/>
    <w:p w:rsidR="00E77B0D" w:rsidRDefault="00E77B0D" w:rsidP="00E77B0D">
      <w:r>
        <w:t>Meeting called to order at 7:00 PM</w:t>
      </w:r>
    </w:p>
    <w:p w:rsidR="00D07C19" w:rsidRDefault="00D07C19" w:rsidP="00E77B0D"/>
    <w:p w:rsidR="00D07C19" w:rsidRDefault="00D07C19" w:rsidP="00E77B0D">
      <w:r>
        <w:t>Item 1 on the agenda – Approval of Minutes – 12 December 2018</w:t>
      </w:r>
    </w:p>
    <w:p w:rsidR="00D07C19" w:rsidRDefault="00D07C19" w:rsidP="00D07C19">
      <w:pPr>
        <w:ind w:left="720"/>
      </w:pPr>
      <w:r>
        <w:t xml:space="preserve">A motion to approve as written was made by A. Blasi   and seconded by N. </w:t>
      </w:r>
      <w:proofErr w:type="spellStart"/>
      <w:r>
        <w:t>Branca</w:t>
      </w:r>
      <w:proofErr w:type="spellEnd"/>
      <w:r>
        <w:t>. The motion passed 5 – 0.</w:t>
      </w:r>
    </w:p>
    <w:p w:rsidR="00D07C19" w:rsidRDefault="00D07C19" w:rsidP="00D07C19">
      <w:r>
        <w:t>Item 2 on the agenda: Site Plan Review—Luck of the Irish</w:t>
      </w:r>
    </w:p>
    <w:p w:rsidR="00D07C19" w:rsidRDefault="00D07C19" w:rsidP="00D07C19">
      <w:r>
        <w:tab/>
        <w:t>a. 3</w:t>
      </w:r>
      <w:r w:rsidRPr="00D07C19">
        <w:rPr>
          <w:vertAlign w:val="superscript"/>
        </w:rPr>
        <w:t>rd</w:t>
      </w:r>
      <w:r>
        <w:t xml:space="preserve"> look at application package</w:t>
      </w:r>
    </w:p>
    <w:p w:rsidR="00D07C19" w:rsidRDefault="00D07C19" w:rsidP="00D07C19">
      <w:r>
        <w:tab/>
      </w:r>
      <w:r>
        <w:tab/>
      </w:r>
      <w:proofErr w:type="spellStart"/>
      <w:r>
        <w:t>i</w:t>
      </w:r>
      <w:proofErr w:type="spellEnd"/>
      <w:r>
        <w:t>. Additional materials requested 11/14/18 and 12/12/18</w:t>
      </w:r>
    </w:p>
    <w:p w:rsidR="00D07C19" w:rsidRDefault="00D07C19" w:rsidP="00D07C19">
      <w:r>
        <w:tab/>
      </w:r>
      <w:r>
        <w:tab/>
        <w:t xml:space="preserve">ii. Septic “inspection” memo provided by applicant inadequate; resubmitted by </w:t>
      </w:r>
    </w:p>
    <w:p w:rsidR="00D07C19" w:rsidRDefault="00D07C19" w:rsidP="00D07C19">
      <w:r>
        <w:tab/>
      </w:r>
      <w:r>
        <w:tab/>
      </w:r>
      <w:r>
        <w:tab/>
        <w:t>CEO</w:t>
      </w:r>
    </w:p>
    <w:p w:rsidR="004C254A" w:rsidRDefault="0002135F" w:rsidP="004C254A">
      <w:pPr>
        <w:ind w:left="720"/>
      </w:pPr>
      <w:r>
        <w:t xml:space="preserve">This is a minor site plan review. </w:t>
      </w:r>
      <w:r w:rsidR="004C254A">
        <w:t>The</w:t>
      </w:r>
      <w:r w:rsidR="006F2210">
        <w:t xml:space="preserve"> board</w:t>
      </w:r>
      <w:r w:rsidR="004C254A">
        <w:t xml:space="preserve"> went through the site plan review checklist. All applicable items were deemed satisfacto</w:t>
      </w:r>
      <w:r>
        <w:t>rily addressed</w:t>
      </w:r>
      <w:r w:rsidR="004C254A">
        <w:t xml:space="preserve">. A motion to declare the application complete was made by A. Blasi, the motion was seconded by </w:t>
      </w:r>
      <w:r w:rsidR="006F2210">
        <w:t>N.</w:t>
      </w:r>
      <w:r w:rsidR="004C254A">
        <w:t xml:space="preserve"> </w:t>
      </w:r>
      <w:proofErr w:type="spellStart"/>
      <w:r w:rsidR="004C254A">
        <w:t>Branca</w:t>
      </w:r>
      <w:proofErr w:type="spellEnd"/>
      <w:r w:rsidR="004C254A">
        <w:t xml:space="preserve">. The motion passed 5 – 0. A motion to schedule a public hearing at our </w:t>
      </w:r>
      <w:r>
        <w:t xml:space="preserve">13 </w:t>
      </w:r>
      <w:r w:rsidR="004C254A">
        <w:t xml:space="preserve">February meeting </w:t>
      </w:r>
      <w:r>
        <w:t xml:space="preserve">at 7 PM </w:t>
      </w:r>
      <w:r w:rsidR="004C254A">
        <w:t>was made by K. Colwell. The motion was seconded by A. Blasi. The motion passed 5 – 0.</w:t>
      </w:r>
    </w:p>
    <w:p w:rsidR="004C254A" w:rsidRDefault="004C254A" w:rsidP="004C254A">
      <w:r>
        <w:t>Item 3 on the agenda: Site Plan Review—Murray Auto</w:t>
      </w:r>
    </w:p>
    <w:p w:rsidR="004C254A" w:rsidRDefault="004C254A" w:rsidP="004C254A">
      <w:r>
        <w:tab/>
        <w:t>a. 2</w:t>
      </w:r>
      <w:r w:rsidRPr="004C254A">
        <w:rPr>
          <w:vertAlign w:val="superscript"/>
        </w:rPr>
        <w:t>nd</w:t>
      </w:r>
      <w:r>
        <w:t xml:space="preserve"> look at application package</w:t>
      </w:r>
    </w:p>
    <w:p w:rsidR="004C254A" w:rsidRDefault="004C254A" w:rsidP="004C254A">
      <w:r>
        <w:tab/>
        <w:t>b. proposed changes</w:t>
      </w:r>
    </w:p>
    <w:p w:rsidR="004C254A" w:rsidRDefault="004C254A" w:rsidP="004C254A">
      <w:r>
        <w:tab/>
      </w:r>
      <w:r>
        <w:tab/>
      </w:r>
      <w:proofErr w:type="spellStart"/>
      <w:r>
        <w:t>i</w:t>
      </w:r>
      <w:proofErr w:type="spellEnd"/>
      <w:r>
        <w:t>. Land ownership – 1 acre</w:t>
      </w:r>
    </w:p>
    <w:p w:rsidR="004C254A" w:rsidRDefault="004C254A" w:rsidP="004C254A">
      <w:r>
        <w:tab/>
      </w:r>
      <w:r>
        <w:tab/>
        <w:t xml:space="preserve">ii. </w:t>
      </w:r>
      <w:r w:rsidR="00E74E01">
        <w:t>Garage on site</w:t>
      </w:r>
    </w:p>
    <w:p w:rsidR="006F2210" w:rsidRDefault="00E74E01" w:rsidP="006322B1">
      <w:pPr>
        <w:ind w:left="720"/>
      </w:pPr>
      <w:r>
        <w:t>This will be a minor site plan review.</w:t>
      </w:r>
      <w:r w:rsidR="007B1560">
        <w:t xml:space="preserve"> The applicant indicated that he would be purchasing 1 acre rather than leasing it. He also stated that he would be building a 48 ft by 24 ft garage/office</w:t>
      </w:r>
      <w:r w:rsidR="006322B1">
        <w:t>,</w:t>
      </w:r>
      <w:r w:rsidR="007B1560">
        <w:t xml:space="preserve"> </w:t>
      </w:r>
      <w:r w:rsidR="006322B1">
        <w:t xml:space="preserve">with 2 bathrooms, </w:t>
      </w:r>
      <w:r w:rsidR="007B1560">
        <w:t>on site</w:t>
      </w:r>
      <w:r w:rsidR="006322B1">
        <w:t xml:space="preserve"> and will have access to existing well and septic</w:t>
      </w:r>
      <w:r w:rsidR="007B1560">
        <w:t>.</w:t>
      </w:r>
      <w:r w:rsidR="006322B1">
        <w:t xml:space="preserve"> He will have to dig back into hill in order to meet setback requirements.</w:t>
      </w:r>
      <w:r w:rsidR="007B1560">
        <w:t xml:space="preserve"> The board ran through a site plan review checklist </w:t>
      </w:r>
      <w:r w:rsidR="004053E0">
        <w:t xml:space="preserve"> for informational purposes </w:t>
      </w:r>
      <w:r w:rsidR="007B1560">
        <w:t>and noted the following items that need to be addressed:</w:t>
      </w:r>
      <w:r w:rsidR="006322B1">
        <w:tab/>
      </w:r>
    </w:p>
    <w:p w:rsidR="00E74E01" w:rsidRDefault="006F2210" w:rsidP="006F2210">
      <w:pPr>
        <w:ind w:left="2160" w:firstLine="720"/>
      </w:pPr>
      <w:r>
        <w:t>F</w:t>
      </w:r>
      <w:r w:rsidR="006322B1">
        <w:t>ee needs to be paid</w:t>
      </w:r>
    </w:p>
    <w:p w:rsidR="006322B1" w:rsidRDefault="006322B1" w:rsidP="006322B1">
      <w:pPr>
        <w:ind w:left="720"/>
      </w:pPr>
      <w:r>
        <w:tab/>
      </w:r>
      <w:r>
        <w:tab/>
      </w:r>
      <w:r>
        <w:tab/>
        <w:t>Need note from R. Bagley for town road entrance</w:t>
      </w:r>
    </w:p>
    <w:p w:rsidR="006322B1" w:rsidRDefault="006322B1" w:rsidP="006322B1">
      <w:pPr>
        <w:ind w:left="720"/>
      </w:pPr>
      <w:r>
        <w:tab/>
      </w:r>
      <w:r>
        <w:tab/>
      </w:r>
      <w:r>
        <w:tab/>
        <w:t xml:space="preserve">Need state OK for </w:t>
      </w:r>
      <w:proofErr w:type="spellStart"/>
      <w:r>
        <w:t>Rte</w:t>
      </w:r>
      <w:proofErr w:type="spellEnd"/>
      <w:r>
        <w:t xml:space="preserve"> 1 entrance</w:t>
      </w:r>
    </w:p>
    <w:p w:rsidR="006322B1" w:rsidRDefault="006322B1" w:rsidP="006322B1">
      <w:pPr>
        <w:ind w:left="720"/>
      </w:pPr>
      <w:r>
        <w:tab/>
      </w:r>
      <w:r>
        <w:tab/>
      </w:r>
      <w:r>
        <w:tab/>
        <w:t>Need sign permit, see D. Baker</w:t>
      </w:r>
    </w:p>
    <w:p w:rsidR="006322B1" w:rsidRDefault="006322B1" w:rsidP="006322B1">
      <w:pPr>
        <w:ind w:left="720"/>
      </w:pPr>
      <w:r>
        <w:tab/>
      </w:r>
      <w:r>
        <w:tab/>
      </w:r>
      <w:r>
        <w:tab/>
        <w:t>Need deed copy</w:t>
      </w:r>
    </w:p>
    <w:p w:rsidR="006322B1" w:rsidRDefault="006322B1" w:rsidP="006322B1">
      <w:pPr>
        <w:ind w:left="720"/>
      </w:pPr>
      <w:r>
        <w:tab/>
      </w:r>
      <w:r>
        <w:tab/>
      </w:r>
      <w:r>
        <w:tab/>
      </w:r>
      <w:r w:rsidR="004053E0">
        <w:t>Need copy of easement to tap into well and septic</w:t>
      </w:r>
    </w:p>
    <w:p w:rsidR="004053E0" w:rsidRDefault="004053E0" w:rsidP="006322B1">
      <w:pPr>
        <w:ind w:left="720"/>
      </w:pPr>
      <w:r>
        <w:tab/>
      </w:r>
      <w:r>
        <w:tab/>
      </w:r>
      <w:r>
        <w:tab/>
        <w:t>Need driveway width on sketch plan</w:t>
      </w:r>
    </w:p>
    <w:p w:rsidR="004053E0" w:rsidRDefault="004053E0" w:rsidP="006322B1">
      <w:pPr>
        <w:ind w:left="720"/>
      </w:pPr>
      <w:r>
        <w:tab/>
      </w:r>
      <w:r>
        <w:tab/>
      </w:r>
      <w:r>
        <w:tab/>
        <w:t xml:space="preserve">Need storm water flow direction </w:t>
      </w:r>
      <w:r w:rsidR="006F2210">
        <w:t>indicated on sketch plan</w:t>
      </w:r>
    </w:p>
    <w:p w:rsidR="004053E0" w:rsidRDefault="004053E0" w:rsidP="006322B1">
      <w:pPr>
        <w:ind w:left="720"/>
      </w:pPr>
      <w:r>
        <w:lastRenderedPageBreak/>
        <w:tab/>
      </w:r>
      <w:r>
        <w:tab/>
      </w:r>
      <w:r>
        <w:tab/>
        <w:t xml:space="preserve">Need to get Chris Holms to OK firefighting needs </w:t>
      </w:r>
    </w:p>
    <w:p w:rsidR="004053E0" w:rsidRDefault="004053E0" w:rsidP="006322B1">
      <w:pPr>
        <w:ind w:left="720"/>
      </w:pPr>
    </w:p>
    <w:p w:rsidR="004053E0" w:rsidRDefault="004053E0" w:rsidP="006322B1">
      <w:pPr>
        <w:ind w:left="720"/>
      </w:pPr>
      <w:r>
        <w:t xml:space="preserve">Item 4 on the agenda: </w:t>
      </w:r>
      <w:r w:rsidR="00013175">
        <w:t>Overview of Proposed Amendments to ECO Section 4. H. ! thru 8</w:t>
      </w:r>
    </w:p>
    <w:p w:rsidR="006F2210" w:rsidRDefault="00013175" w:rsidP="00013175">
      <w:pPr>
        <w:ind w:left="1440"/>
      </w:pPr>
      <w:r>
        <w:t xml:space="preserve">a. Proposed amendments to enable the 4 Cannabis uses of Cultivation, Retail, </w:t>
      </w:r>
    </w:p>
    <w:p w:rsidR="006F2210" w:rsidRDefault="00013175" w:rsidP="00013175">
      <w:pPr>
        <w:ind w:left="1440"/>
      </w:pPr>
      <w:r>
        <w:t xml:space="preserve">  </w:t>
      </w:r>
      <w:r w:rsidR="006F2210">
        <w:t xml:space="preserve">   </w:t>
      </w:r>
      <w:r>
        <w:t>Production and Testing in certain zones with certain restrictions using the</w:t>
      </w:r>
    </w:p>
    <w:p w:rsidR="00013175" w:rsidRDefault="006F2210" w:rsidP="00013175">
      <w:pPr>
        <w:ind w:left="1440"/>
      </w:pPr>
      <w:r>
        <w:t xml:space="preserve">   </w:t>
      </w:r>
      <w:r w:rsidR="00013175">
        <w:t xml:space="preserve"> </w:t>
      </w:r>
      <w:r>
        <w:t xml:space="preserve"> </w:t>
      </w:r>
      <w:r w:rsidR="00013175">
        <w:t>various permitting requirements C, P, and N. We propose no Y’s.</w:t>
      </w:r>
    </w:p>
    <w:p w:rsidR="00013175" w:rsidRDefault="00013175" w:rsidP="00013175">
      <w:pPr>
        <w:ind w:left="1440"/>
      </w:pPr>
      <w:r>
        <w:t>b. GPS coordinates of “village area”.</w:t>
      </w:r>
      <w:r w:rsidR="00C34FA4">
        <w:t xml:space="preserve"> </w:t>
      </w:r>
    </w:p>
    <w:p w:rsidR="006F2210" w:rsidRDefault="006F2210" w:rsidP="00013175">
      <w:pPr>
        <w:ind w:left="1440"/>
      </w:pPr>
      <w:r>
        <w:t>There was a lively discussion among board members resulting in discarding the idea of creating exclusion zones based upon GPS coo</w:t>
      </w:r>
      <w:r w:rsidR="00C34FA4">
        <w:t>rdinates. Additional discussion ended with a proposal to make the exclusion zone all area</w:t>
      </w:r>
      <w:r w:rsidR="0002135F">
        <w:t>s</w:t>
      </w:r>
      <w:r w:rsidR="00C34FA4">
        <w:t xml:space="preserve"> in  the town of Hancock within 2000 feet of any municipal building or public school. A motion to schedule a public hearing on this proposal on the agenda for 13 February 2019 was made by A. Blasi. N. </w:t>
      </w:r>
      <w:proofErr w:type="spellStart"/>
      <w:r w:rsidR="00C34FA4">
        <w:t>Branca</w:t>
      </w:r>
      <w:proofErr w:type="spellEnd"/>
      <w:r w:rsidR="00C34FA4">
        <w:t xml:space="preserve"> seconded the motion. The motion passed 4 – 0 – 1.</w:t>
      </w:r>
    </w:p>
    <w:p w:rsidR="00C34FA4" w:rsidRDefault="00C34FA4" w:rsidP="00C34FA4">
      <w:r>
        <w:tab/>
        <w:t>Item 5 on the agenda: CEO Report.</w:t>
      </w:r>
    </w:p>
    <w:p w:rsidR="00C34FA4" w:rsidRDefault="00C34FA4" w:rsidP="00C34FA4">
      <w:r>
        <w:tab/>
      </w:r>
      <w:r>
        <w:tab/>
      </w:r>
      <w:r w:rsidR="009914D7">
        <w:t>CEO D. Baker noted several items</w:t>
      </w:r>
    </w:p>
    <w:p w:rsidR="009914D7" w:rsidRDefault="009914D7" w:rsidP="00C34FA4">
      <w:r>
        <w:tab/>
      </w:r>
      <w:r>
        <w:tab/>
      </w:r>
      <w:r>
        <w:tab/>
        <w:t xml:space="preserve">The </w:t>
      </w:r>
      <w:proofErr w:type="spellStart"/>
      <w:r>
        <w:t>Scheb</w:t>
      </w:r>
      <w:r w:rsidR="00DC1806">
        <w:t>el</w:t>
      </w:r>
      <w:proofErr w:type="spellEnd"/>
      <w:r>
        <w:t xml:space="preserve"> dock</w:t>
      </w:r>
    </w:p>
    <w:p w:rsidR="009914D7" w:rsidRDefault="009914D7" w:rsidP="00C34FA4">
      <w:r>
        <w:tab/>
      </w:r>
      <w:r>
        <w:tab/>
      </w:r>
      <w:r>
        <w:tab/>
        <w:t>White Bridges reopening</w:t>
      </w:r>
    </w:p>
    <w:p w:rsidR="009914D7" w:rsidRDefault="009914D7" w:rsidP="00C34FA4">
      <w:r>
        <w:tab/>
      </w:r>
      <w:r>
        <w:tab/>
      </w:r>
      <w:r>
        <w:tab/>
        <w:t>Hancock Historical Society</w:t>
      </w:r>
      <w:r w:rsidR="00DC1806">
        <w:t xml:space="preserve"> building</w:t>
      </w:r>
    </w:p>
    <w:p w:rsidR="009914D7" w:rsidRDefault="0002135F" w:rsidP="00C34FA4">
      <w:r>
        <w:tab/>
      </w:r>
      <w:r>
        <w:tab/>
      </w:r>
      <w:r>
        <w:tab/>
        <w:t>Wondering</w:t>
      </w:r>
      <w:bookmarkStart w:id="0" w:name="_GoBack"/>
      <w:bookmarkEnd w:id="0"/>
      <w:r>
        <w:t xml:space="preserve"> shed</w:t>
      </w:r>
    </w:p>
    <w:p w:rsidR="009914D7" w:rsidRDefault="009914D7" w:rsidP="00C34FA4">
      <w:r>
        <w:t>Meeting Adjourn at 8:40 PM</w:t>
      </w:r>
    </w:p>
    <w:p w:rsidR="006322B1" w:rsidRDefault="006322B1" w:rsidP="006322B1">
      <w:pPr>
        <w:ind w:left="720"/>
      </w:pPr>
      <w:r>
        <w:tab/>
      </w:r>
    </w:p>
    <w:p w:rsidR="00BC4464" w:rsidRPr="00E77B0D" w:rsidRDefault="00BC4464" w:rsidP="00D07C19">
      <w:r>
        <w:tab/>
      </w:r>
      <w:r w:rsidR="00C34FA4">
        <w:t xml:space="preserve"> </w:t>
      </w:r>
    </w:p>
    <w:sectPr w:rsidR="00BC4464" w:rsidRPr="00E77B0D" w:rsidSect="00FB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D35" w:rsidRDefault="00130D35" w:rsidP="004C254A">
      <w:r>
        <w:separator/>
      </w:r>
    </w:p>
  </w:endnote>
  <w:endnote w:type="continuationSeparator" w:id="0">
    <w:p w:rsidR="00130D35" w:rsidRDefault="00130D35" w:rsidP="004C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D35" w:rsidRDefault="00130D35" w:rsidP="004C254A">
      <w:r>
        <w:separator/>
      </w:r>
    </w:p>
  </w:footnote>
  <w:footnote w:type="continuationSeparator" w:id="0">
    <w:p w:rsidR="00130D35" w:rsidRDefault="00130D35" w:rsidP="004C2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77B0D"/>
    <w:rsid w:val="00013175"/>
    <w:rsid w:val="0002135F"/>
    <w:rsid w:val="00085B84"/>
    <w:rsid w:val="00092D2D"/>
    <w:rsid w:val="000D062E"/>
    <w:rsid w:val="001150B2"/>
    <w:rsid w:val="00130D35"/>
    <w:rsid w:val="00150337"/>
    <w:rsid w:val="00157BED"/>
    <w:rsid w:val="0017460D"/>
    <w:rsid w:val="00203712"/>
    <w:rsid w:val="00223711"/>
    <w:rsid w:val="00245B2D"/>
    <w:rsid w:val="002A5E96"/>
    <w:rsid w:val="002B42AB"/>
    <w:rsid w:val="00376A9D"/>
    <w:rsid w:val="0038453A"/>
    <w:rsid w:val="003C50B3"/>
    <w:rsid w:val="003F3448"/>
    <w:rsid w:val="004053E0"/>
    <w:rsid w:val="00411ECF"/>
    <w:rsid w:val="00423E88"/>
    <w:rsid w:val="0043219D"/>
    <w:rsid w:val="004913A3"/>
    <w:rsid w:val="004C254A"/>
    <w:rsid w:val="00547F6D"/>
    <w:rsid w:val="00555236"/>
    <w:rsid w:val="00561673"/>
    <w:rsid w:val="00582F97"/>
    <w:rsid w:val="005A1398"/>
    <w:rsid w:val="005F156B"/>
    <w:rsid w:val="0061718F"/>
    <w:rsid w:val="006322B1"/>
    <w:rsid w:val="00663412"/>
    <w:rsid w:val="006F2210"/>
    <w:rsid w:val="007007A9"/>
    <w:rsid w:val="00704E53"/>
    <w:rsid w:val="00737075"/>
    <w:rsid w:val="00741C4F"/>
    <w:rsid w:val="00786351"/>
    <w:rsid w:val="007B1560"/>
    <w:rsid w:val="008267D5"/>
    <w:rsid w:val="0089554A"/>
    <w:rsid w:val="00896859"/>
    <w:rsid w:val="008A6679"/>
    <w:rsid w:val="00986B09"/>
    <w:rsid w:val="009914D7"/>
    <w:rsid w:val="009D22AD"/>
    <w:rsid w:val="00A24ADA"/>
    <w:rsid w:val="00A52E8C"/>
    <w:rsid w:val="00A5522E"/>
    <w:rsid w:val="00A8452A"/>
    <w:rsid w:val="00AA7649"/>
    <w:rsid w:val="00AF76D3"/>
    <w:rsid w:val="00B52149"/>
    <w:rsid w:val="00B5232E"/>
    <w:rsid w:val="00B6193D"/>
    <w:rsid w:val="00BC4464"/>
    <w:rsid w:val="00C02026"/>
    <w:rsid w:val="00C04145"/>
    <w:rsid w:val="00C34FA4"/>
    <w:rsid w:val="00D07C19"/>
    <w:rsid w:val="00D5441D"/>
    <w:rsid w:val="00DA3EB2"/>
    <w:rsid w:val="00DB5115"/>
    <w:rsid w:val="00DC1226"/>
    <w:rsid w:val="00DC1806"/>
    <w:rsid w:val="00E12D29"/>
    <w:rsid w:val="00E74E01"/>
    <w:rsid w:val="00E77B0D"/>
    <w:rsid w:val="00E81A53"/>
    <w:rsid w:val="00EF11FA"/>
    <w:rsid w:val="00F17CB1"/>
    <w:rsid w:val="00F60DEF"/>
    <w:rsid w:val="00FA6DDD"/>
    <w:rsid w:val="00FB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8B3C1"/>
  <w15:chartTrackingRefBased/>
  <w15:docId w15:val="{3596D0ED-326D-479B-9A46-71A711A7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44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4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4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34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34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34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34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344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34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34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4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4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34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F344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344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344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344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344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344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F34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F34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34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F344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F3448"/>
    <w:rPr>
      <w:b/>
      <w:bCs/>
    </w:rPr>
  </w:style>
  <w:style w:type="character" w:styleId="Emphasis">
    <w:name w:val="Emphasis"/>
    <w:basedOn w:val="DefaultParagraphFont"/>
    <w:uiPriority w:val="20"/>
    <w:qFormat/>
    <w:rsid w:val="003F34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F3448"/>
    <w:rPr>
      <w:szCs w:val="32"/>
    </w:rPr>
  </w:style>
  <w:style w:type="paragraph" w:styleId="ListParagraph">
    <w:name w:val="List Paragraph"/>
    <w:basedOn w:val="Normal"/>
    <w:uiPriority w:val="34"/>
    <w:qFormat/>
    <w:rsid w:val="003F34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34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F34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34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3448"/>
    <w:rPr>
      <w:b/>
      <w:i/>
      <w:sz w:val="24"/>
    </w:rPr>
  </w:style>
  <w:style w:type="character" w:styleId="SubtleEmphasis">
    <w:name w:val="Subtle Emphasis"/>
    <w:uiPriority w:val="19"/>
    <w:qFormat/>
    <w:rsid w:val="003F34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F34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F34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F34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F34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344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C2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5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5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Fairbanks</dc:creator>
  <cp:keywords/>
  <dc:description/>
  <cp:lastModifiedBy>Lee Fairbanks</cp:lastModifiedBy>
  <cp:revision>9</cp:revision>
  <dcterms:created xsi:type="dcterms:W3CDTF">2019-02-10T14:58:00Z</dcterms:created>
  <dcterms:modified xsi:type="dcterms:W3CDTF">2019-02-12T00:31:00Z</dcterms:modified>
</cp:coreProperties>
</file>